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32" w:rsidRDefault="00236A70">
      <w:pPr>
        <w:pStyle w:val="Body"/>
        <w:jc w:val="center"/>
        <w:rPr>
          <w:b/>
          <w:bCs/>
          <w:color w:val="0070C0"/>
          <w:sz w:val="28"/>
          <w:szCs w:val="28"/>
          <w:u w:val="single" w:color="0070C0"/>
        </w:rPr>
      </w:pPr>
      <w:r>
        <w:rPr>
          <w:b/>
          <w:bCs/>
          <w:sz w:val="28"/>
          <w:szCs w:val="28"/>
          <w:u w:val="single"/>
        </w:rPr>
        <w:t>Weekly Lesson Plan</w:t>
      </w:r>
      <w:bookmarkStart w:id="0" w:name="_GoBack"/>
      <w:bookmarkEnd w:id="0"/>
    </w:p>
    <w:tbl>
      <w:tblPr>
        <w:tblStyle w:val="TableGrid"/>
        <w:tblW w:w="14310" w:type="dxa"/>
        <w:tblInd w:w="85" w:type="dxa"/>
        <w:tblLook w:val="04A0" w:firstRow="1" w:lastRow="0" w:firstColumn="1" w:lastColumn="0" w:noHBand="0" w:noVBand="1"/>
      </w:tblPr>
      <w:tblGrid>
        <w:gridCol w:w="7285"/>
        <w:gridCol w:w="7025"/>
      </w:tblGrid>
      <w:tr w:rsidR="00236A70" w:rsidTr="00F24489">
        <w:trPr>
          <w:trHeight w:val="512"/>
        </w:trPr>
        <w:tc>
          <w:tcPr>
            <w:tcW w:w="7285" w:type="dxa"/>
          </w:tcPr>
          <w:p w:rsidR="00236A70" w:rsidRDefault="00236A70" w:rsidP="00F2448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Arial Narrow" w:cs="Arial Narrow"/>
              </w:rPr>
            </w:pPr>
            <w:r w:rsidRPr="008F5FB1">
              <w:rPr>
                <w:b/>
              </w:rPr>
              <w:t>Teacher:</w:t>
            </w:r>
            <w:r>
              <w:rPr>
                <w:b/>
              </w:rPr>
              <w:t xml:space="preserve">       </w:t>
            </w:r>
          </w:p>
        </w:tc>
        <w:tc>
          <w:tcPr>
            <w:tcW w:w="7025" w:type="dxa"/>
          </w:tcPr>
          <w:p w:rsidR="00236A70" w:rsidRDefault="00236A70" w:rsidP="00F2448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Arial Narrow" w:cs="Arial Narrow"/>
              </w:rPr>
            </w:pPr>
            <w:r w:rsidRPr="008F5FB1">
              <w:rPr>
                <w:b/>
              </w:rPr>
              <w:t>Week of:</w:t>
            </w:r>
            <w:r>
              <w:rPr>
                <w:b/>
              </w:rPr>
              <w:t xml:space="preserve">  </w:t>
            </w:r>
            <w:r>
              <w:rPr>
                <w:b/>
              </w:rPr>
              <w:t>Sample Lesson</w:t>
            </w:r>
          </w:p>
        </w:tc>
      </w:tr>
      <w:tr w:rsidR="00236A70" w:rsidTr="00F24489">
        <w:trPr>
          <w:trHeight w:val="530"/>
        </w:trPr>
        <w:tc>
          <w:tcPr>
            <w:tcW w:w="7285" w:type="dxa"/>
          </w:tcPr>
          <w:p w:rsidR="00236A70" w:rsidRDefault="00236A70" w:rsidP="00F2448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Arial Narrow" w:cs="Arial Narrow"/>
              </w:rPr>
            </w:pPr>
            <w:r w:rsidRPr="008F5FB1">
              <w:rPr>
                <w:b/>
              </w:rPr>
              <w:t>Subject:</w:t>
            </w:r>
            <w:r>
              <w:rPr>
                <w:b/>
              </w:rPr>
              <w:t xml:space="preserve">  Orff Music </w:t>
            </w:r>
          </w:p>
        </w:tc>
        <w:tc>
          <w:tcPr>
            <w:tcW w:w="7025" w:type="dxa"/>
          </w:tcPr>
          <w:p w:rsidR="00236A70" w:rsidRDefault="00236A70" w:rsidP="00F2448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Arial Narrow" w:cs="Arial Narrow"/>
              </w:rPr>
            </w:pPr>
            <w:r w:rsidRPr="008F5FB1">
              <w:rPr>
                <w:b/>
              </w:rPr>
              <w:t>Grade Level:</w:t>
            </w:r>
            <w:r>
              <w:tab/>
            </w:r>
            <w:r w:rsidRPr="00236A70">
              <w:rPr>
                <w:b/>
              </w:rPr>
              <w:t>Pre-K</w:t>
            </w:r>
          </w:p>
        </w:tc>
      </w:tr>
    </w:tbl>
    <w:p w:rsidR="002E4B32" w:rsidRDefault="002E4B32">
      <w:pPr>
        <w:pStyle w:val="Body"/>
        <w:spacing w:line="240" w:lineRule="auto"/>
      </w:pPr>
    </w:p>
    <w:tbl>
      <w:tblPr>
        <w:tblW w:w="143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8"/>
        <w:gridCol w:w="12179"/>
      </w:tblGrid>
      <w:tr w:rsidR="002E4B32">
        <w:trPr>
          <w:trHeight w:val="49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widowControl w:val="0"/>
              <w:spacing w:after="0" w:line="240" w:lineRule="auto"/>
            </w:pPr>
            <w:r>
              <w:t>Student Objective</w:t>
            </w:r>
          </w:p>
        </w:tc>
        <w:tc>
          <w:tcPr>
            <w:tcW w:w="1217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widowControl w:val="0"/>
              <w:spacing w:after="0" w:line="240" w:lineRule="auto"/>
              <w:jc w:val="center"/>
            </w:pPr>
            <w:r>
              <w:t>I can sing with expression.</w:t>
            </w:r>
          </w:p>
          <w:p w:rsidR="002E4B32" w:rsidRDefault="003C1FD8">
            <w:pPr>
              <w:pStyle w:val="Body"/>
              <w:widowControl w:val="0"/>
              <w:spacing w:after="0" w:line="240" w:lineRule="auto"/>
              <w:jc w:val="center"/>
            </w:pPr>
            <w:r>
              <w:t>I can move to show the meaning of a song or</w:t>
            </w:r>
            <w:r>
              <w:t xml:space="preserve"> poem.</w:t>
            </w:r>
          </w:p>
        </w:tc>
      </w:tr>
      <w:tr w:rsidR="002E4B32">
        <w:trPr>
          <w:trHeight w:val="25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widowControl w:val="0"/>
            </w:pPr>
            <w:r>
              <w:rPr>
                <w:rFonts w:ascii="Calibri" w:eastAsia="Calibri" w:hAnsi="Calibri" w:cs="Calibri"/>
                <w:color w:val="000000"/>
                <w:sz w:val="22"/>
                <w:szCs w:val="22"/>
                <w:u w:color="000000"/>
              </w:rPr>
              <w:t>Guiding Question</w:t>
            </w:r>
          </w:p>
        </w:tc>
        <w:tc>
          <w:tcPr>
            <w:tcW w:w="1217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widowControl w:val="0"/>
              <w:spacing w:after="0" w:line="240" w:lineRule="auto"/>
              <w:jc w:val="center"/>
            </w:pPr>
            <w:r>
              <w:t>How can I express myself through music and movement?</w:t>
            </w:r>
          </w:p>
        </w:tc>
      </w:tr>
      <w:tr w:rsidR="002E4B32">
        <w:trPr>
          <w:trHeight w:val="73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widowControl w:val="0"/>
              <w:spacing w:after="0" w:line="240" w:lineRule="auto"/>
            </w:pPr>
            <w:r>
              <w:rPr>
                <w:b/>
                <w:bCs/>
                <w:sz w:val="20"/>
                <w:szCs w:val="20"/>
              </w:rPr>
              <w:t>Targeted Standard(s)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B32" w:rsidRDefault="003C1FD8">
            <w:pPr>
              <w:pStyle w:val="ListParagraph"/>
              <w:widowControl w:val="0"/>
              <w:numPr>
                <w:ilvl w:val="0"/>
                <w:numId w:val="1"/>
              </w:numPr>
              <w:spacing w:after="0" w:line="240" w:lineRule="auto"/>
            </w:pPr>
            <w:r>
              <w:rPr>
                <w:b/>
                <w:bCs/>
              </w:rPr>
              <w:t xml:space="preserve"> Pr6.1.PKa Performing </w:t>
            </w:r>
            <w:r>
              <w:t>With substantial guidance, perform music with expression.</w:t>
            </w:r>
          </w:p>
          <w:p w:rsidR="002E4B32" w:rsidRDefault="003C1FD8">
            <w:pPr>
              <w:pStyle w:val="ListParagraph"/>
              <w:widowControl w:val="0"/>
              <w:numPr>
                <w:ilvl w:val="0"/>
                <w:numId w:val="1"/>
              </w:numPr>
              <w:spacing w:after="0" w:line="240" w:lineRule="auto"/>
            </w:pPr>
            <w:r>
              <w:rPr>
                <w:b/>
                <w:bCs/>
              </w:rPr>
              <w:t xml:space="preserve"> Cn11.0.PKa Society, Culture and History </w:t>
            </w:r>
            <w:r>
              <w:t xml:space="preserve">Demonstrate an understanding of </w:t>
            </w:r>
            <w:r>
              <w:t>relationships between music and the other arts, other disciplines, varied contexts, and/or daily life.</w:t>
            </w:r>
          </w:p>
        </w:tc>
      </w:tr>
      <w:tr w:rsidR="002E4B32">
        <w:trPr>
          <w:trHeight w:val="529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widowControl w:val="0"/>
              <w:spacing w:after="0" w:line="240" w:lineRule="auto"/>
            </w:pPr>
            <w:r>
              <w:rPr>
                <w:b/>
                <w:bCs/>
                <w:sz w:val="20"/>
                <w:szCs w:val="20"/>
              </w:rPr>
              <w:t>Orff Process, including whole group instruction and practice, small group instruction and practice and transitions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B32" w:rsidRDefault="003C1FD8">
            <w:pPr>
              <w:pStyle w:val="ListParagraph"/>
              <w:widowControl w:val="0"/>
              <w:numPr>
                <w:ilvl w:val="0"/>
                <w:numId w:val="2"/>
              </w:numPr>
              <w:spacing w:after="0" w:line="240" w:lineRule="auto"/>
            </w:pPr>
            <w:r>
              <w:t xml:space="preserve">Entrance Procedure: Ss enter the room following the teacher, walking to the beat while listening to </w:t>
            </w:r>
            <w:r>
              <w:rPr>
                <w:b/>
                <w:bCs/>
              </w:rPr>
              <w:t>“Hello Song”</w:t>
            </w:r>
            <w:r>
              <w:t xml:space="preserve"> (STMK) and if needed for time in the first weeks </w:t>
            </w:r>
            <w:r>
              <w:rPr>
                <w:b/>
                <w:bCs/>
              </w:rPr>
              <w:t>“Hello Ev’rybody”</w:t>
            </w:r>
            <w:r>
              <w:t xml:space="preserve"> (STM1).</w:t>
            </w:r>
          </w:p>
          <w:p w:rsidR="002E4B32" w:rsidRDefault="003C1FD8">
            <w:pPr>
              <w:pStyle w:val="ListParagraph"/>
              <w:widowControl w:val="0"/>
              <w:numPr>
                <w:ilvl w:val="0"/>
                <w:numId w:val="2"/>
              </w:numPr>
              <w:spacing w:after="0" w:line="240" w:lineRule="auto"/>
            </w:pPr>
            <w:r>
              <w:t xml:space="preserve">Ss are seated on the floor in close proximity to teacher. </w:t>
            </w:r>
          </w:p>
          <w:p w:rsidR="002E4B32" w:rsidRDefault="003C1FD8">
            <w:pPr>
              <w:pStyle w:val="ListParagraph"/>
              <w:widowControl w:val="0"/>
              <w:numPr>
                <w:ilvl w:val="0"/>
                <w:numId w:val="2"/>
              </w:numPr>
              <w:spacing w:after="0" w:line="240" w:lineRule="auto"/>
            </w:pPr>
            <w:r>
              <w:t>T plays r</w:t>
            </w:r>
            <w:r>
              <w:t xml:space="preserve">ecording of or shows video of </w:t>
            </w:r>
            <w:r>
              <w:rPr>
                <w:b/>
                <w:bCs/>
              </w:rPr>
              <w:t>“Time For Music”</w:t>
            </w:r>
            <w:r>
              <w:t xml:space="preserve"> (</w:t>
            </w:r>
            <w:hyperlink r:id="rId7" w:history="1">
              <w:r>
                <w:rPr>
                  <w:rStyle w:val="Hyperlink0"/>
                </w:rPr>
                <w:t>musicplayonline.com</w:t>
              </w:r>
            </w:hyperlink>
            <w:r>
              <w:t xml:space="preserve">) and guides students to imitate the steady beat motions indicated by the text. </w:t>
            </w:r>
          </w:p>
          <w:p w:rsidR="002E4B32" w:rsidRDefault="003C1FD8">
            <w:pPr>
              <w:pStyle w:val="ListParagraph"/>
              <w:widowControl w:val="0"/>
              <w:numPr>
                <w:ilvl w:val="0"/>
                <w:numId w:val="2"/>
              </w:numPr>
              <w:spacing w:after="0" w:line="240" w:lineRule="auto"/>
            </w:pPr>
            <w:r>
              <w:t xml:space="preserve">T sings </w:t>
            </w:r>
            <w:r>
              <w:rPr>
                <w:b/>
                <w:bCs/>
              </w:rPr>
              <w:t>“Hello, boys and girls”</w:t>
            </w:r>
            <w:r>
              <w:t xml:space="preserve"> on Sol-Mi. T asks students to sing</w:t>
            </w:r>
            <w:r>
              <w:t xml:space="preserve"> </w:t>
            </w:r>
            <w:r>
              <w:rPr>
                <w:b/>
                <w:bCs/>
              </w:rPr>
              <w:t>“Hello ______(teacher’s name)”</w:t>
            </w:r>
            <w:r>
              <w:t>. Repeat  as needed until students are comfortable.</w:t>
            </w:r>
          </w:p>
          <w:p w:rsidR="002E4B32" w:rsidRDefault="003C1FD8">
            <w:pPr>
              <w:pStyle w:val="ListParagraph"/>
              <w:widowControl w:val="0"/>
              <w:numPr>
                <w:ilvl w:val="0"/>
                <w:numId w:val="2"/>
              </w:numPr>
              <w:spacing w:after="0" w:line="240" w:lineRule="auto"/>
            </w:pPr>
            <w:r>
              <w:t>T speaks chant “</w:t>
            </w:r>
            <w:r>
              <w:rPr>
                <w:b/>
                <w:bCs/>
              </w:rPr>
              <w:t>Bee, bee, bumblebee, will you say your name to me?”</w:t>
            </w:r>
            <w:r>
              <w:t xml:space="preserve"> Ss respond “My name is _______”. Continue 4 students at a time between verses of the chant. Indicate whos</w:t>
            </w:r>
            <w:r>
              <w:t>e turn it is by passing a yarn ball or stuffed animal.</w:t>
            </w:r>
          </w:p>
          <w:p w:rsidR="002E4B32" w:rsidRDefault="003C1FD8">
            <w:pPr>
              <w:pStyle w:val="ListParagraph"/>
              <w:widowControl w:val="0"/>
              <w:numPr>
                <w:ilvl w:val="0"/>
                <w:numId w:val="2"/>
              </w:numPr>
              <w:spacing w:after="0" w:line="240" w:lineRule="auto"/>
            </w:pPr>
            <w:r>
              <w:t xml:space="preserve">Teacher reads </w:t>
            </w:r>
            <w:r>
              <w:rPr>
                <w:b/>
                <w:bCs/>
              </w:rPr>
              <w:t xml:space="preserve">Pete the Cat: The Wheels on the Bus, </w:t>
            </w:r>
            <w:r>
              <w:t>Ss sing along as able. T asks “Do you know any other verses to this song?” Teacher takes student suggestions and sings additional verses.</w:t>
            </w:r>
          </w:p>
          <w:p w:rsidR="002E4B32" w:rsidRDefault="003C1FD8">
            <w:pPr>
              <w:pStyle w:val="ListParagraph"/>
              <w:widowControl w:val="0"/>
              <w:numPr>
                <w:ilvl w:val="0"/>
                <w:numId w:val="2"/>
              </w:numPr>
              <w:spacing w:after="0" w:line="240" w:lineRule="auto"/>
            </w:pPr>
            <w:r>
              <w:t>T shows stud</w:t>
            </w:r>
            <w:r>
              <w:t>ents a diagram of current formation (Ss sitting close to teacher, SCS formation card # 6) and a diagram of students in scattered formation (SCS formation card # 6). T shows how close the bubbles are in the first picture and how they are spread out in the s</w:t>
            </w:r>
            <w:r>
              <w:t xml:space="preserve">econd one. T guides students to find “a space for their bubble” (stand in scattered formation). </w:t>
            </w:r>
          </w:p>
          <w:p w:rsidR="002E4B32" w:rsidRDefault="003C1FD8">
            <w:pPr>
              <w:pStyle w:val="ListParagraph"/>
              <w:widowControl w:val="0"/>
              <w:numPr>
                <w:ilvl w:val="0"/>
                <w:numId w:val="2"/>
              </w:numPr>
              <w:spacing w:after="0" w:line="240" w:lineRule="auto"/>
            </w:pPr>
            <w:r>
              <w:t xml:space="preserve">T plays recording of </w:t>
            </w:r>
            <w:r>
              <w:rPr>
                <w:b/>
                <w:bCs/>
              </w:rPr>
              <w:t>“Shake My Sillies Out”</w:t>
            </w:r>
            <w:r>
              <w:t xml:space="preserve"> (SOM K) and models non locomotor movement while students imitate.  </w:t>
            </w:r>
          </w:p>
          <w:p w:rsidR="002E4B32" w:rsidRDefault="003C1FD8">
            <w:pPr>
              <w:pStyle w:val="ListParagraph"/>
              <w:widowControl w:val="0"/>
              <w:numPr>
                <w:ilvl w:val="0"/>
                <w:numId w:val="2"/>
              </w:numPr>
              <w:spacing w:after="0" w:line="240" w:lineRule="auto"/>
            </w:pPr>
            <w:r>
              <w:t>While still in scattered formation, T/Ss perfor</w:t>
            </w:r>
            <w:r>
              <w:t xml:space="preserve">m </w:t>
            </w:r>
            <w:r>
              <w:rPr>
                <w:b/>
                <w:bCs/>
              </w:rPr>
              <w:t>Head and Shoulders, Knees and Toes</w:t>
            </w:r>
            <w:r>
              <w:t>, along with Music For Little People recording. After recording finishes, challenge students to perform the song with the teacher additional times, super slow or super fast in response to T’s cues.</w:t>
            </w:r>
          </w:p>
          <w:p w:rsidR="002E4B32" w:rsidRDefault="003C1FD8">
            <w:pPr>
              <w:pStyle w:val="ListParagraph"/>
              <w:widowControl w:val="0"/>
              <w:numPr>
                <w:ilvl w:val="0"/>
                <w:numId w:val="2"/>
              </w:numPr>
              <w:spacing w:after="0" w:line="240" w:lineRule="auto"/>
            </w:pPr>
            <w:r>
              <w:t xml:space="preserve">T invites students to </w:t>
            </w:r>
            <w:r>
              <w:t>return to a close sitting position (card 6).</w:t>
            </w:r>
          </w:p>
          <w:p w:rsidR="002E4B32" w:rsidRDefault="003C1FD8">
            <w:pPr>
              <w:pStyle w:val="ListParagraph"/>
              <w:widowControl w:val="0"/>
              <w:numPr>
                <w:ilvl w:val="0"/>
                <w:numId w:val="2"/>
              </w:numPr>
              <w:spacing w:after="0" w:line="240" w:lineRule="auto"/>
            </w:pPr>
            <w:r>
              <w:t>T sings “Where is Thumbkin?” and encourages students to join in with motions and singing as able.</w:t>
            </w:r>
          </w:p>
        </w:tc>
      </w:tr>
      <w:tr w:rsidR="002E4B32">
        <w:trPr>
          <w:trHeight w:val="97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widowControl w:val="0"/>
              <w:spacing w:after="0" w:line="240" w:lineRule="auto"/>
            </w:pPr>
            <w:r>
              <w:rPr>
                <w:b/>
                <w:bCs/>
                <w:sz w:val="20"/>
                <w:szCs w:val="20"/>
              </w:rPr>
              <w:lastRenderedPageBreak/>
              <w:t>Closure</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B32" w:rsidRDefault="003C1FD8">
            <w:pPr>
              <w:pStyle w:val="ListParagraph"/>
              <w:widowControl w:val="0"/>
              <w:numPr>
                <w:ilvl w:val="0"/>
                <w:numId w:val="3"/>
              </w:numPr>
              <w:spacing w:after="0" w:line="240" w:lineRule="auto"/>
            </w:pPr>
            <w:r>
              <w:t xml:space="preserve">T sings </w:t>
            </w:r>
            <w:r>
              <w:rPr>
                <w:b/>
                <w:bCs/>
              </w:rPr>
              <w:t>“Goodbye, My Friends, Goodbye”</w:t>
            </w:r>
            <w:r>
              <w:t xml:space="preserve"> (piggy-back song to the tune of “If You’re Happy and You Know It”</w:t>
            </w:r>
            <w:r>
              <w:t>, repeating the phrase Goodbye My Friends, Goodbye), extending to “Adios, Mis Amigos, Adios” and other languages as the year moves on.</w:t>
            </w:r>
          </w:p>
          <w:p w:rsidR="002E4B32" w:rsidRDefault="003C1FD8">
            <w:pPr>
              <w:pStyle w:val="ListParagraph"/>
              <w:widowControl w:val="0"/>
              <w:numPr>
                <w:ilvl w:val="0"/>
                <w:numId w:val="3"/>
              </w:numPr>
              <w:spacing w:after="0" w:line="240" w:lineRule="auto"/>
            </w:pPr>
            <w:r>
              <w:t>Students line up and receive tap from “magic star wand” if they have done a good job today.</w:t>
            </w:r>
          </w:p>
        </w:tc>
      </w:tr>
      <w:tr w:rsidR="002E4B32">
        <w:trPr>
          <w:trHeight w:val="193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spacing w:after="0" w:line="240" w:lineRule="auto"/>
            </w:pPr>
            <w:r>
              <w:rPr>
                <w:b/>
                <w:bCs/>
                <w:sz w:val="20"/>
                <w:szCs w:val="20"/>
              </w:rPr>
              <w:t>Connections to other Content</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B32" w:rsidRDefault="003C1FD8">
            <w:pPr>
              <w:pStyle w:val="ListParagraph"/>
              <w:widowControl w:val="0"/>
              <w:numPr>
                <w:ilvl w:val="0"/>
                <w:numId w:val="4"/>
              </w:numPr>
              <w:spacing w:after="0" w:line="240" w:lineRule="auto"/>
            </w:pPr>
            <w:r>
              <w:t xml:space="preserve">Rehearsing and refining songs and poems learned in the classroom correlates to </w:t>
            </w:r>
            <w:r>
              <w:rPr>
                <w:b/>
                <w:bCs/>
              </w:rPr>
              <w:t>AL.PK.4.</w:t>
            </w:r>
            <w:r>
              <w:t xml:space="preserve"> Choose materials/props and use novel ways to represent ideas, characters, and objects in a move toward symbolic play.  </w:t>
            </w:r>
            <w:r>
              <w:rPr>
                <w:b/>
                <w:bCs/>
              </w:rPr>
              <w:t>L.PK.5d.</w:t>
            </w:r>
            <w:r>
              <w:t xml:space="preserve"> With guidance and support, describe and</w:t>
            </w:r>
            <w:r>
              <w:t xml:space="preserve"> demonstrate the different meaning of similar verbs used in daily conversations and across activities (e.g., talk/ chat, whisper/yell). </w:t>
            </w:r>
            <w:r>
              <w:rPr>
                <w:b/>
                <w:bCs/>
              </w:rPr>
              <w:t>SE.PK.3.</w:t>
            </w:r>
            <w:r>
              <w:t xml:space="preserve"> Display sense of accomplishment, contentment, and acknowledgement when completing a task or solving a problem</w:t>
            </w:r>
          </w:p>
          <w:p w:rsidR="002E4B32" w:rsidRDefault="003C1FD8">
            <w:pPr>
              <w:pStyle w:val="ListParagraph"/>
              <w:widowControl w:val="0"/>
              <w:numPr>
                <w:ilvl w:val="0"/>
                <w:numId w:val="4"/>
              </w:numPr>
              <w:spacing w:after="0" w:line="240" w:lineRule="auto"/>
            </w:pPr>
            <w:r>
              <w:t>S</w:t>
            </w:r>
            <w:r>
              <w:t xml:space="preserve">inging songs that describe motions and moving to show the meaning correlates to </w:t>
            </w:r>
            <w:r>
              <w:rPr>
                <w:b/>
                <w:bCs/>
              </w:rPr>
              <w:t>L.PK.5d.</w:t>
            </w:r>
            <w:r>
              <w:t xml:space="preserve"> With guidance and support, describe and demonstrate the different meaning of similar verbs used in daily conversations and across activities (e.g., talk/ chat, whisper</w:t>
            </w:r>
            <w:r>
              <w:t>/yell).</w:t>
            </w:r>
          </w:p>
        </w:tc>
      </w:tr>
      <w:tr w:rsidR="002E4B32">
        <w:trPr>
          <w:trHeight w:val="981"/>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2E4B32" w:rsidRDefault="003C1FD8">
            <w:pPr>
              <w:pStyle w:val="Body"/>
              <w:spacing w:after="0" w:line="240" w:lineRule="auto"/>
            </w:pPr>
            <w:r>
              <w:rPr>
                <w:b/>
                <w:bCs/>
                <w:sz w:val="20"/>
                <w:szCs w:val="20"/>
              </w:rPr>
              <w:t>Materials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B32" w:rsidRDefault="003C1FD8">
            <w:pPr>
              <w:pStyle w:val="ListParagraph"/>
              <w:widowControl w:val="0"/>
              <w:numPr>
                <w:ilvl w:val="0"/>
                <w:numId w:val="5"/>
              </w:numPr>
              <w:spacing w:after="0" w:line="240" w:lineRule="auto"/>
            </w:pPr>
            <w:r>
              <w:t xml:space="preserve">Songs:Hello Song, Hello Ev’rybody, Time for Music, Bee Bee Bumblebee, Wheels on the Bus, Shake My Sillies Out, Head Shoulders Knees and Toes, </w:t>
            </w:r>
          </w:p>
          <w:p w:rsidR="002E4B32" w:rsidRDefault="003C1FD8">
            <w:pPr>
              <w:pStyle w:val="ListParagraph"/>
              <w:widowControl w:val="0"/>
              <w:numPr>
                <w:ilvl w:val="0"/>
                <w:numId w:val="5"/>
              </w:numPr>
              <w:spacing w:after="0" w:line="240" w:lineRule="auto"/>
            </w:pPr>
            <w:r>
              <w:t>Materials: Internet, projector, computer, yarn ball, Pete the Cat: Wheels on the Bus (book)</w:t>
            </w:r>
          </w:p>
        </w:tc>
      </w:tr>
    </w:tbl>
    <w:p w:rsidR="002E4B32" w:rsidRDefault="002E4B32">
      <w:pPr>
        <w:pStyle w:val="Body"/>
        <w:widowControl w:val="0"/>
        <w:spacing w:line="240" w:lineRule="auto"/>
        <w:jc w:val="center"/>
      </w:pPr>
    </w:p>
    <w:p w:rsidR="002E4B32" w:rsidRDefault="002E4B32">
      <w:pPr>
        <w:pStyle w:val="Body"/>
        <w:rPr>
          <w:b/>
          <w:bCs/>
          <w:sz w:val="20"/>
          <w:szCs w:val="20"/>
        </w:rPr>
      </w:pPr>
    </w:p>
    <w:p w:rsidR="002E4B32" w:rsidRDefault="003C1FD8">
      <w:pPr>
        <w:pStyle w:val="Body"/>
        <w:rPr>
          <w:sz w:val="20"/>
          <w:szCs w:val="20"/>
        </w:rPr>
      </w:pPr>
      <w:r>
        <w:rPr>
          <w:b/>
          <w:bCs/>
          <w:sz w:val="20"/>
          <w:szCs w:val="20"/>
        </w:rPr>
        <w:t>Instructional Leadership Feedback</w:t>
      </w:r>
      <w:r>
        <w:rPr>
          <w:sz w:val="20"/>
          <w:szCs w:val="20"/>
        </w:rPr>
        <w:t xml:space="preserve">: </w:t>
      </w:r>
    </w:p>
    <w:tbl>
      <w:tblPr>
        <w:tblW w:w="14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90"/>
      </w:tblGrid>
      <w:tr w:rsidR="002E4B32">
        <w:trPr>
          <w:trHeight w:val="687"/>
        </w:trPr>
        <w:tc>
          <w:tcPr>
            <w:tcW w:w="1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B32" w:rsidRDefault="002E4B32">
            <w:pPr>
              <w:pStyle w:val="Body"/>
              <w:rPr>
                <w:sz w:val="20"/>
                <w:szCs w:val="20"/>
              </w:rPr>
            </w:pPr>
          </w:p>
          <w:p w:rsidR="002E4B32" w:rsidRDefault="002E4B32">
            <w:pPr>
              <w:pStyle w:val="Body"/>
              <w:spacing w:after="0" w:line="240" w:lineRule="auto"/>
            </w:pPr>
          </w:p>
        </w:tc>
      </w:tr>
    </w:tbl>
    <w:p w:rsidR="002E4B32" w:rsidRDefault="002E4B32">
      <w:pPr>
        <w:pStyle w:val="Body"/>
        <w:widowControl w:val="0"/>
        <w:spacing w:line="240" w:lineRule="auto"/>
      </w:pPr>
    </w:p>
    <w:sectPr w:rsidR="002E4B32">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FD8" w:rsidRDefault="003C1FD8">
      <w:r>
        <w:separator/>
      </w:r>
    </w:p>
  </w:endnote>
  <w:endnote w:type="continuationSeparator" w:id="0">
    <w:p w:rsidR="003C1FD8" w:rsidRDefault="003C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32" w:rsidRDefault="003C1FD8">
    <w:pPr>
      <w:pStyle w:val="Footer"/>
      <w:jc w:val="right"/>
    </w:pPr>
    <w:r>
      <w:fldChar w:fldCharType="begin"/>
    </w:r>
    <w:r>
      <w:instrText xml:space="preserve"> PAGE </w:instrText>
    </w:r>
    <w:r>
      <w:fldChar w:fldCharType="separate"/>
    </w:r>
    <w:r w:rsidR="00236A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FD8" w:rsidRDefault="003C1FD8">
      <w:r>
        <w:separator/>
      </w:r>
    </w:p>
  </w:footnote>
  <w:footnote w:type="continuationSeparator" w:id="0">
    <w:p w:rsidR="003C1FD8" w:rsidRDefault="003C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32" w:rsidRDefault="002E4B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AF5"/>
    <w:multiLevelType w:val="hybridMultilevel"/>
    <w:tmpl w:val="0D96A814"/>
    <w:lvl w:ilvl="0" w:tplc="8E5C0AEC">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E3F22">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D66ED4">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40752">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4C1BE6">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28BA38">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67CAE">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505A04">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B2DC98">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194848"/>
    <w:multiLevelType w:val="hybridMultilevel"/>
    <w:tmpl w:val="7024B514"/>
    <w:lvl w:ilvl="0" w:tplc="56F20A64">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27738">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4C3CE0">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CC3DAE">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EE402">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D4AA5E">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DE246A">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4485A6">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BE290A">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971E70"/>
    <w:multiLevelType w:val="hybridMultilevel"/>
    <w:tmpl w:val="F244A054"/>
    <w:lvl w:ilvl="0" w:tplc="5BAE7B7A">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22F98">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6E7720">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7EC474">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D62B36">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C11FE">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6AB08E">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A6D3A">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284920">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2B153A"/>
    <w:multiLevelType w:val="hybridMultilevel"/>
    <w:tmpl w:val="F0161E44"/>
    <w:lvl w:ilvl="0" w:tplc="80523F08">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227A48">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A08FFE">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4EDB4">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4A014A">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E807A4">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C425E2">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F67E22">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DEDA6C">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D77A28"/>
    <w:multiLevelType w:val="hybridMultilevel"/>
    <w:tmpl w:val="212CF104"/>
    <w:lvl w:ilvl="0" w:tplc="DB9A62F2">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8A3F1A">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E255A">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58DF00">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F6AC0A">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0057FC">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A148C">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EF0AA">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D0A00C">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32"/>
    <w:rsid w:val="00236A70"/>
    <w:rsid w:val="002E4B32"/>
    <w:rsid w:val="003C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3D88"/>
  <w15:docId w15:val="{EF9CF013-2649-44F9-835B-6BE6CEAC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table" w:styleId="TableGrid">
    <w:name w:val="Table Grid"/>
    <w:basedOn w:val="TableNormal"/>
    <w:uiPriority w:val="59"/>
    <w:rsid w:val="0023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sicplay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WINCLE L STERLING</dc:creator>
  <cp:lastModifiedBy>WINCLE L STERLING</cp:lastModifiedBy>
  <cp:revision>2</cp:revision>
  <dcterms:created xsi:type="dcterms:W3CDTF">2017-08-10T18:31:00Z</dcterms:created>
  <dcterms:modified xsi:type="dcterms:W3CDTF">2017-08-10T18:31:00Z</dcterms:modified>
</cp:coreProperties>
</file>